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572" w:rsidRPr="00E13572" w:rsidTr="006B7EA2">
        <w:tc>
          <w:tcPr>
            <w:tcW w:w="4785" w:type="dxa"/>
          </w:tcPr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КУЖМАРСКАЯ СЕЛЬСКАЯ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АДМИНИСТРАЦИЯ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ЗВЕНИГОВСКОГО МУНИЦИПАЛЬНОГО РАЙОНА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РЕСПУБЛИКИ МАРИЙ ЭЛ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МАРИЙ ЭЛ РЕСПУБЛИКЫСЕ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ЗВЕНИГОВО МУНИЦИПАЛ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РАЙОНЫН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КУЖМАРА ЯЛ КУНДЕМ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АДМИНИСТРАЦИЙЖЕ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ПУНЧАЛ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</w:tbl>
    <w:p w:rsidR="00E13572" w:rsidRPr="00E13572" w:rsidRDefault="00E13572" w:rsidP="00E13572">
      <w:pPr>
        <w:spacing w:after="0" w:line="240" w:lineRule="auto"/>
        <w:jc w:val="center"/>
        <w:rPr>
          <w:rStyle w:val="ab"/>
          <w:rFonts w:ascii="Times New Roman" w:hAnsi="Times New Roman"/>
          <w:b/>
          <w:i w:val="0"/>
          <w:sz w:val="28"/>
          <w:szCs w:val="28"/>
        </w:rPr>
      </w:pPr>
      <w:r>
        <w:rPr>
          <w:rStyle w:val="ab"/>
          <w:rFonts w:ascii="Times New Roman" w:hAnsi="Times New Roman"/>
          <w:b/>
          <w:i w:val="0"/>
          <w:sz w:val="28"/>
          <w:szCs w:val="28"/>
        </w:rPr>
        <w:t>от «07» июл</w:t>
      </w:r>
      <w:r w:rsidRPr="00E13572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я 2022 года № </w:t>
      </w:r>
      <w:r>
        <w:rPr>
          <w:rStyle w:val="ab"/>
          <w:rFonts w:ascii="Times New Roman" w:hAnsi="Times New Roman"/>
          <w:b/>
          <w:i w:val="0"/>
          <w:sz w:val="28"/>
          <w:szCs w:val="28"/>
        </w:rPr>
        <w:t>136</w:t>
      </w:r>
    </w:p>
    <w:p w:rsidR="00077530" w:rsidRPr="00E13572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proofErr w:type="spellStart"/>
      <w:r w:rsidR="00E13572">
        <w:rPr>
          <w:rFonts w:ascii="Times New Roman" w:hAnsi="Times New Roman"/>
          <w:b/>
          <w:bCs/>
          <w:sz w:val="28"/>
          <w:szCs w:val="28"/>
        </w:rPr>
        <w:t>Кужмарской</w:t>
      </w:r>
      <w:proofErr w:type="spellEnd"/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Default="00077530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Трудового кодекса Российской Ф</w:t>
      </w:r>
      <w:r w:rsidRPr="008B0373">
        <w:rPr>
          <w:rFonts w:ascii="Times New Roman" w:hAnsi="Times New Roman"/>
          <w:sz w:val="28"/>
          <w:szCs w:val="28"/>
          <w:lang w:eastAsia="ru-RU"/>
        </w:rPr>
        <w:t>е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дерации, 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</w:t>
      </w:r>
      <w:r w:rsidRPr="008B0373">
        <w:rPr>
          <w:rFonts w:ascii="Times New Roman" w:hAnsi="Times New Roman"/>
          <w:sz w:val="28"/>
          <w:szCs w:val="28"/>
          <w:lang w:eastAsia="ru-RU"/>
        </w:rPr>
        <w:t>а</w:t>
      </w:r>
      <w:r w:rsidRPr="008B0373">
        <w:rPr>
          <w:rFonts w:ascii="Times New Roman" w:hAnsi="Times New Roman"/>
          <w:sz w:val="28"/>
          <w:szCs w:val="28"/>
          <w:lang w:eastAsia="ru-RU"/>
        </w:rPr>
        <w:t>тизма и улучшению условий труда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="00404B4C" w:rsidRPr="00404B4C">
        <w:rPr>
          <w:rFonts w:ascii="Times New Roman" w:hAnsi="Times New Roman"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13572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404B4C" w:rsidRPr="00381A37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proofErr w:type="spellStart"/>
      <w:r w:rsidR="00E13572">
        <w:rPr>
          <w:rFonts w:ascii="Times New Roman" w:hAnsi="Times New Roman"/>
          <w:sz w:val="28"/>
          <w:szCs w:val="28"/>
        </w:rPr>
        <w:t>Кужмарская</w:t>
      </w:r>
      <w:proofErr w:type="spellEnd"/>
      <w:r w:rsidR="00404B4C" w:rsidRPr="00381A37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404B4C">
        <w:rPr>
          <w:rFonts w:ascii="Times New Roman" w:hAnsi="Times New Roman"/>
          <w:sz w:val="28"/>
          <w:szCs w:val="28"/>
        </w:rPr>
        <w:t>,-</w:t>
      </w:r>
    </w:p>
    <w:p w:rsidR="00404B4C" w:rsidRPr="00381A37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Pr="008B0373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Кужмарской</w:t>
      </w:r>
      <w:proofErr w:type="spellEnd"/>
      <w:r w:rsidR="00404B4C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572" w:rsidRPr="008B0373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3EC5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</w:t>
      </w:r>
      <w:r w:rsidR="00E13572">
        <w:rPr>
          <w:rFonts w:ascii="Times New Roman" w:hAnsi="Times New Roman"/>
          <w:sz w:val="28"/>
          <w:szCs w:val="28"/>
        </w:rPr>
        <w:t xml:space="preserve">          В.Н.Васильев</w:t>
      </w: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Default="00404B4C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F56BA9" w:rsidRDefault="00F56BA9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</w:p>
    <w:p w:rsidR="00F56BA9" w:rsidRDefault="00F56BA9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Pr="00404B4C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B4C" w:rsidRPr="00E13572" w:rsidRDefault="00404B4C" w:rsidP="00404B4C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 w:rsidRPr="00E13572">
        <w:rPr>
          <w:rFonts w:ascii="Times New Roman" w:hAnsi="Times New Roman"/>
          <w:bCs/>
          <w:sz w:val="24"/>
          <w:szCs w:val="24"/>
        </w:rPr>
        <w:t xml:space="preserve">Утверждено  постановлением </w:t>
      </w:r>
    </w:p>
    <w:p w:rsidR="00404B4C" w:rsidRPr="00E13572" w:rsidRDefault="00E13572" w:rsidP="00404B4C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13572">
        <w:rPr>
          <w:rFonts w:ascii="Times New Roman" w:hAnsi="Times New Roman"/>
          <w:bCs/>
          <w:sz w:val="24"/>
          <w:szCs w:val="24"/>
        </w:rPr>
        <w:t>Кужмарской</w:t>
      </w:r>
      <w:proofErr w:type="spellEnd"/>
      <w:r w:rsidR="00404B4C" w:rsidRPr="00E13572">
        <w:rPr>
          <w:rFonts w:ascii="Times New Roman" w:hAnsi="Times New Roman"/>
          <w:bCs/>
          <w:sz w:val="24"/>
          <w:szCs w:val="24"/>
        </w:rPr>
        <w:t xml:space="preserve"> сельской администрации </w:t>
      </w:r>
    </w:p>
    <w:p w:rsidR="00404B4C" w:rsidRPr="00E13572" w:rsidRDefault="00404B4C" w:rsidP="00404B4C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 w:rsidRPr="00E13572">
        <w:rPr>
          <w:rFonts w:ascii="Times New Roman" w:hAnsi="Times New Roman"/>
          <w:bCs/>
          <w:sz w:val="24"/>
          <w:szCs w:val="24"/>
        </w:rPr>
        <w:t xml:space="preserve">от </w:t>
      </w:r>
      <w:r w:rsidR="00E13572">
        <w:rPr>
          <w:rFonts w:ascii="Times New Roman" w:hAnsi="Times New Roman"/>
          <w:bCs/>
          <w:sz w:val="24"/>
          <w:szCs w:val="24"/>
        </w:rPr>
        <w:t>07</w:t>
      </w:r>
      <w:r w:rsidR="009F4343" w:rsidRPr="00E13572">
        <w:rPr>
          <w:rFonts w:ascii="Times New Roman" w:hAnsi="Times New Roman"/>
          <w:bCs/>
          <w:sz w:val="24"/>
          <w:szCs w:val="24"/>
        </w:rPr>
        <w:t>.0</w:t>
      </w:r>
      <w:r w:rsidR="00E13572">
        <w:rPr>
          <w:rFonts w:ascii="Times New Roman" w:hAnsi="Times New Roman"/>
          <w:bCs/>
          <w:sz w:val="24"/>
          <w:szCs w:val="24"/>
        </w:rPr>
        <w:t>7</w:t>
      </w:r>
      <w:r w:rsidR="00673EC5" w:rsidRPr="00E13572">
        <w:rPr>
          <w:rFonts w:ascii="Times New Roman" w:hAnsi="Times New Roman"/>
          <w:bCs/>
          <w:sz w:val="24"/>
          <w:szCs w:val="24"/>
        </w:rPr>
        <w:t>.20</w:t>
      </w:r>
      <w:r w:rsidRPr="00E13572">
        <w:rPr>
          <w:rFonts w:ascii="Times New Roman" w:hAnsi="Times New Roman"/>
          <w:bCs/>
          <w:sz w:val="24"/>
          <w:szCs w:val="24"/>
        </w:rPr>
        <w:t xml:space="preserve">22. г. № </w:t>
      </w:r>
      <w:r w:rsidR="00E13572">
        <w:rPr>
          <w:rFonts w:ascii="Times New Roman" w:hAnsi="Times New Roman"/>
          <w:bCs/>
          <w:sz w:val="24"/>
          <w:szCs w:val="24"/>
        </w:rPr>
        <w:t>136</w:t>
      </w:r>
    </w:p>
    <w:p w:rsidR="00077530" w:rsidRPr="001E6676" w:rsidRDefault="00077530" w:rsidP="0007753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77530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 w:rsidRPr="00404B4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отдельных вопросах участия представителя </w:t>
      </w:r>
      <w:proofErr w:type="spellStart"/>
      <w:r w:rsidR="00E13572">
        <w:rPr>
          <w:rFonts w:ascii="Times New Roman" w:hAnsi="Times New Roman"/>
          <w:b/>
          <w:bCs/>
          <w:sz w:val="28"/>
          <w:szCs w:val="28"/>
        </w:rPr>
        <w:t>Кужма</w:t>
      </w:r>
      <w:r w:rsidRPr="00404B4C">
        <w:rPr>
          <w:rFonts w:ascii="Times New Roman" w:hAnsi="Times New Roman"/>
          <w:b/>
          <w:bCs/>
          <w:sz w:val="28"/>
          <w:szCs w:val="28"/>
        </w:rPr>
        <w:t>рской</w:t>
      </w:r>
      <w:proofErr w:type="spellEnd"/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в расследовании несчастных случаев на производстве</w:t>
      </w:r>
    </w:p>
    <w:p w:rsidR="00077530" w:rsidRPr="001E6676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77530" w:rsidRPr="00217014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Общие</w:t>
      </w:r>
      <w:proofErr w:type="gramEnd"/>
      <w:r w:rsidR="00E56B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положение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регулирует отдельные вопросы  участия представителя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</w:t>
      </w:r>
      <w:r w:rsidR="00E56BAA">
        <w:rPr>
          <w:rFonts w:ascii="Times New Roman" w:hAnsi="Times New Roman"/>
          <w:sz w:val="28"/>
          <w:szCs w:val="28"/>
          <w:lang w:eastAsia="ru-RU"/>
        </w:rPr>
        <w:t>ской</w:t>
      </w:r>
      <w:proofErr w:type="spellEnd"/>
      <w:r w:rsidR="00E56BAA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077530" w:rsidRPr="00181E6D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Кужмарская</w:t>
      </w:r>
      <w:proofErr w:type="spellEnd"/>
      <w:r w:rsidR="00673EC5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C1D12">
        <w:rPr>
          <w:rFonts w:ascii="Times New Roman" w:hAnsi="Times New Roman"/>
          <w:sz w:val="28"/>
          <w:szCs w:val="28"/>
          <w:lang w:eastAsia="ru-RU"/>
        </w:rPr>
        <w:t>ая</w:t>
      </w:r>
      <w:r w:rsidR="00673E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C1D1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 довод</w:t>
      </w:r>
      <w:r w:rsidR="00E1357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т до всех зарегистрированных на территории 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Кужмарского</w:t>
      </w:r>
      <w:proofErr w:type="spellEnd"/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СМИ,</w:t>
      </w:r>
      <w:r w:rsidR="00FE131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размещени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на сайте </w:t>
      </w:r>
      <w:r w:rsidR="00E13572">
        <w:rPr>
          <w:rFonts w:ascii="Times New Roman" w:hAnsi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="00E13572">
        <w:rPr>
          <w:rFonts w:ascii="Times New Roman" w:hAnsi="Times New Roman"/>
          <w:iCs/>
          <w:sz w:val="28"/>
          <w:szCs w:val="28"/>
          <w:lang w:eastAsia="ru-RU"/>
        </w:rPr>
        <w:t>Звениговского</w:t>
      </w:r>
      <w:proofErr w:type="spellEnd"/>
      <w:r w:rsidR="00E13572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района, странице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Кужмарского</w:t>
      </w:r>
      <w:proofErr w:type="spellEnd"/>
      <w:r w:rsidR="00164E64">
        <w:rPr>
          <w:rFonts w:ascii="Times New Roman" w:hAnsi="Times New Roman"/>
          <w:iCs/>
          <w:sz w:val="28"/>
          <w:szCs w:val="28"/>
          <w:lang w:eastAsia="ru-RU"/>
        </w:rPr>
        <w:t xml:space="preserve"> сельско</w:t>
      </w:r>
      <w:r w:rsidR="00E13572">
        <w:rPr>
          <w:rFonts w:ascii="Times New Roman" w:hAnsi="Times New Roman"/>
          <w:iCs/>
          <w:sz w:val="28"/>
          <w:szCs w:val="28"/>
          <w:lang w:eastAsia="ru-RU"/>
        </w:rPr>
        <w:t>го</w:t>
      </w:r>
      <w:r w:rsidR="00164E6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13572">
        <w:rPr>
          <w:rFonts w:ascii="Times New Roman" w:hAnsi="Times New Roman"/>
          <w:iCs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 w:rsidR="00E56BA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иными способами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не запрещенными законодательством. </w:t>
      </w:r>
    </w:p>
    <w:p w:rsidR="00077530" w:rsidRPr="007859CF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Кужмарскую</w:t>
      </w:r>
      <w:proofErr w:type="spellEnd"/>
      <w:r w:rsidR="00FE131A">
        <w:rPr>
          <w:rFonts w:ascii="Times New Roman" w:hAnsi="Times New Roman"/>
          <w:sz w:val="28"/>
          <w:szCs w:val="28"/>
          <w:lang w:eastAsia="ru-RU"/>
        </w:rPr>
        <w:t xml:space="preserve"> сельскую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033">
        <w:rPr>
          <w:rFonts w:ascii="Times New Roman" w:hAnsi="Times New Roman"/>
          <w:sz w:val="28"/>
          <w:szCs w:val="28"/>
          <w:lang w:eastAsia="ru-RU"/>
        </w:rPr>
        <w:t>из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7" w:history="1">
        <w:proofErr w:type="gramStart"/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proofErr w:type="gram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Извещения о несчастных случаях на производстве, полученные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Кужмарской</w:t>
      </w:r>
      <w:proofErr w:type="spellEnd"/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Кужмарской</w:t>
      </w:r>
      <w:proofErr w:type="spellEnd"/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</w:t>
      </w:r>
      <w:r w:rsidR="00164E64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Кужмарской</w:t>
      </w:r>
      <w:proofErr w:type="spellEnd"/>
      <w:r w:rsidR="00E13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Представитель  администрации приступает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 работе в комиссии по расследованию несчастного случая на производстве в сроки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  <w:lang w:eastAsia="ru-RU"/>
        </w:rPr>
        <w:t>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12BD1" w:rsidRDefault="00077530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 администрации  информирует главу 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Кужмарской</w:t>
      </w:r>
      <w:proofErr w:type="spellEnd"/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сельской</w:t>
      </w:r>
      <w:r w:rsidR="00E13572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</w:t>
      </w:r>
      <w:proofErr w:type="spellStart"/>
      <w:r w:rsidR="00E13572">
        <w:rPr>
          <w:rFonts w:ascii="Times New Roman" w:hAnsi="Times New Roman"/>
          <w:sz w:val="28"/>
          <w:szCs w:val="28"/>
          <w:lang w:eastAsia="ru-RU"/>
        </w:rPr>
        <w:t>Кужмарской</w:t>
      </w:r>
      <w:proofErr w:type="spellEnd"/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164E64" w:rsidRDefault="00164E64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  Положению</w:t>
      </w: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>участия</w:t>
      </w:r>
    </w:p>
    <w:p w:rsidR="00EC1D12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представителя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Черноозерской сельской </w:t>
      </w:r>
      <w:r w:rsidR="00EC1D1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E189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7530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tabs>
          <w:tab w:val="center" w:pos="4677"/>
          <w:tab w:val="left" w:pos="7095"/>
        </w:tabs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   Ф.И.О. работодателя  с указанием ИНН,    места 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77530" w:rsidRPr="00217014" w:rsidRDefault="00077530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12F" w:rsidRDefault="00EC512F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sectPr w:rsidR="00EC512F" w:rsidSect="00164E64">
      <w:headerReference w:type="default" r:id="rId8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22" w:rsidRDefault="00357F22">
      <w:pPr>
        <w:spacing w:after="0" w:line="240" w:lineRule="auto"/>
      </w:pPr>
      <w:r>
        <w:separator/>
      </w:r>
    </w:p>
  </w:endnote>
  <w:endnote w:type="continuationSeparator" w:id="0">
    <w:p w:rsidR="00357F22" w:rsidRDefault="0035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22" w:rsidRDefault="00357F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7F22" w:rsidRDefault="0035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357F22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2F"/>
    <w:rsid w:val="00002E81"/>
    <w:rsid w:val="00051B52"/>
    <w:rsid w:val="000523A9"/>
    <w:rsid w:val="00061FEC"/>
    <w:rsid w:val="00077530"/>
    <w:rsid w:val="001117CB"/>
    <w:rsid w:val="00154FC8"/>
    <w:rsid w:val="00164E64"/>
    <w:rsid w:val="001D5087"/>
    <w:rsid w:val="0022079B"/>
    <w:rsid w:val="00253A41"/>
    <w:rsid w:val="002B36B7"/>
    <w:rsid w:val="00357F22"/>
    <w:rsid w:val="00385E2C"/>
    <w:rsid w:val="00404B4C"/>
    <w:rsid w:val="004A2A6A"/>
    <w:rsid w:val="004C62BD"/>
    <w:rsid w:val="00562303"/>
    <w:rsid w:val="005D7983"/>
    <w:rsid w:val="0061481E"/>
    <w:rsid w:val="00673EC5"/>
    <w:rsid w:val="00717255"/>
    <w:rsid w:val="00854729"/>
    <w:rsid w:val="00861A6A"/>
    <w:rsid w:val="00866BF5"/>
    <w:rsid w:val="00887CD2"/>
    <w:rsid w:val="008C12FB"/>
    <w:rsid w:val="00996CA6"/>
    <w:rsid w:val="009B592D"/>
    <w:rsid w:val="009F3EBB"/>
    <w:rsid w:val="009F4343"/>
    <w:rsid w:val="00A33822"/>
    <w:rsid w:val="00A70ECD"/>
    <w:rsid w:val="00A75704"/>
    <w:rsid w:val="00A86F3F"/>
    <w:rsid w:val="00B900D4"/>
    <w:rsid w:val="00B9222D"/>
    <w:rsid w:val="00B949E9"/>
    <w:rsid w:val="00BD755A"/>
    <w:rsid w:val="00C3485D"/>
    <w:rsid w:val="00C65210"/>
    <w:rsid w:val="00C73AEC"/>
    <w:rsid w:val="00C8667D"/>
    <w:rsid w:val="00CA0AB8"/>
    <w:rsid w:val="00CA65C6"/>
    <w:rsid w:val="00D46ED5"/>
    <w:rsid w:val="00DC3960"/>
    <w:rsid w:val="00E12BD1"/>
    <w:rsid w:val="00E13572"/>
    <w:rsid w:val="00E33BF4"/>
    <w:rsid w:val="00E56BAA"/>
    <w:rsid w:val="00EB3028"/>
    <w:rsid w:val="00EC1D12"/>
    <w:rsid w:val="00EC512F"/>
    <w:rsid w:val="00F35029"/>
    <w:rsid w:val="00F545EF"/>
    <w:rsid w:val="00F56BA9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  <w:style w:type="character" w:styleId="ab">
    <w:name w:val="Emphasis"/>
    <w:basedOn w:val="a0"/>
    <w:qFormat/>
    <w:rsid w:val="00E13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B56E9CCA084FAFC1F89A2BD6708DB648D6BD16E46CD260DDCD273D77920FD0BAC8B0A1F97A381CD26730004X7N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A62A-9FCA-42FF-A028-BFE16449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offis</cp:lastModifiedBy>
  <cp:revision>2</cp:revision>
  <cp:lastPrinted>2022-07-07T11:36:00Z</cp:lastPrinted>
  <dcterms:created xsi:type="dcterms:W3CDTF">2022-07-07T11:45:00Z</dcterms:created>
  <dcterms:modified xsi:type="dcterms:W3CDTF">2022-07-07T11:45:00Z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